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31E93" w14:textId="77777777" w:rsidR="00EB72FF" w:rsidRPr="00EB72FF" w:rsidRDefault="00EB72FF" w:rsidP="00EB72FF">
      <w:pPr>
        <w:keepNext/>
        <w:keepLines/>
        <w:spacing w:before="240" w:after="80"/>
        <w:jc w:val="center"/>
        <w:outlineLvl w:val="0"/>
        <w:rPr>
          <w:b/>
          <w:bCs/>
          <w:lang w:val="en-US"/>
        </w:rPr>
      </w:pPr>
      <w:r w:rsidRPr="00EB72FF">
        <w:rPr>
          <w:b/>
          <w:bCs/>
          <w:lang w:val="en-US"/>
        </w:rPr>
        <w:t>No Room for Racism or Risk for Reporting?</w:t>
      </w:r>
    </w:p>
    <w:p w14:paraId="193953A9" w14:textId="7369F076" w:rsidR="00EB72FF" w:rsidRPr="00EB72FF" w:rsidRDefault="00EB72FF" w:rsidP="00EB72FF">
      <w:pPr>
        <w:pStyle w:val="Heading1"/>
        <w:spacing w:before="0" w:after="0" w:line="240" w:lineRule="auto"/>
        <w:rPr>
          <w:i/>
          <w:iCs/>
          <w:sz w:val="24"/>
          <w:szCs w:val="24"/>
          <w:lang w:val="en-US"/>
        </w:rPr>
      </w:pPr>
      <w:bookmarkStart w:id="0" w:name="_bycxtdgngp62" w:colFirst="0" w:colLast="0"/>
      <w:bookmarkEnd w:id="0"/>
      <w:r w:rsidRPr="00EB72FF">
        <w:rPr>
          <w:i/>
          <w:iCs/>
          <w:sz w:val="24"/>
          <w:szCs w:val="24"/>
          <w:lang w:val="en-US"/>
        </w:rPr>
        <w:t>Ann Hackert, Independent Researcher</w:t>
      </w:r>
    </w:p>
    <w:p w14:paraId="474B4B2B" w14:textId="334D9319" w:rsidR="00EB72FF" w:rsidRPr="00EB72FF" w:rsidRDefault="00EB72FF" w:rsidP="00EB72FF">
      <w:pPr>
        <w:pStyle w:val="Heading1"/>
        <w:spacing w:before="0" w:after="0" w:line="240" w:lineRule="auto"/>
        <w:rPr>
          <w:i/>
          <w:iCs/>
          <w:sz w:val="24"/>
          <w:szCs w:val="24"/>
          <w:lang w:val="en-US"/>
        </w:rPr>
      </w:pPr>
      <w:r w:rsidRPr="00EB72FF">
        <w:rPr>
          <w:i/>
          <w:iCs/>
          <w:sz w:val="24"/>
          <w:szCs w:val="24"/>
          <w:lang w:val="en-US"/>
        </w:rPr>
        <w:t>George Whaley, San Jose State University</w:t>
      </w:r>
    </w:p>
    <w:p w14:paraId="2E8F831E" w14:textId="1E5CB342" w:rsidR="00EB72FF" w:rsidRPr="00EB72FF" w:rsidRDefault="00EB72FF" w:rsidP="00EB72FF">
      <w:pPr>
        <w:pStyle w:val="Heading1"/>
        <w:spacing w:before="0" w:after="0" w:line="240" w:lineRule="auto"/>
        <w:rPr>
          <w:i/>
          <w:iCs/>
          <w:sz w:val="24"/>
          <w:szCs w:val="24"/>
          <w:lang w:val="en-US"/>
        </w:rPr>
      </w:pPr>
      <w:r w:rsidRPr="00EB72FF">
        <w:rPr>
          <w:i/>
          <w:iCs/>
          <w:sz w:val="24"/>
          <w:szCs w:val="24"/>
          <w:lang w:val="en-US"/>
        </w:rPr>
        <w:t>Caroline Chen, San Jose State University</w:t>
      </w:r>
    </w:p>
    <w:p w14:paraId="00000005" w14:textId="77777777" w:rsidR="005D2AF7" w:rsidRPr="00D02820" w:rsidRDefault="005D2AF7"/>
    <w:p w14:paraId="45066A0E" w14:textId="77777777" w:rsidR="00451E66" w:rsidRPr="00D02820" w:rsidRDefault="008A62DF" w:rsidP="00451E66">
      <w:pPr>
        <w:rPr>
          <w:b/>
        </w:rPr>
      </w:pPr>
      <w:bookmarkStart w:id="1" w:name="_lhwuxehis1pe" w:colFirst="0" w:colLast="0"/>
      <w:bookmarkEnd w:id="1"/>
      <w:r w:rsidRPr="00D02820">
        <w:rPr>
          <w:b/>
        </w:rPr>
        <w:t>Abstract</w:t>
      </w:r>
    </w:p>
    <w:p w14:paraId="394050C0" w14:textId="55D0FEDA" w:rsidR="00451E66" w:rsidRPr="00D02820" w:rsidRDefault="00451E66" w:rsidP="00451E66">
      <w:r w:rsidRPr="00D02820">
        <w:t xml:space="preserve">This case examines the </w:t>
      </w:r>
      <w:r w:rsidR="00CE163A" w:rsidRPr="00FE3964">
        <w:t>communication</w:t>
      </w:r>
      <w:r w:rsidR="00CE163A">
        <w:t xml:space="preserve">, </w:t>
      </w:r>
      <w:r w:rsidR="00B309FE">
        <w:t xml:space="preserve">internal </w:t>
      </w:r>
      <w:r w:rsidR="00CE163A">
        <w:t xml:space="preserve">and </w:t>
      </w:r>
      <w:r w:rsidR="00B309FE">
        <w:t xml:space="preserve">external </w:t>
      </w:r>
      <w:r w:rsidR="00CE163A">
        <w:t xml:space="preserve">regulations, and </w:t>
      </w:r>
      <w:r w:rsidR="00B309FE">
        <w:t>legal</w:t>
      </w:r>
      <w:r w:rsidR="00CE163A">
        <w:t xml:space="preserve"> </w:t>
      </w:r>
      <w:r w:rsidRPr="00D02820">
        <w:t xml:space="preserve">challenges facing </w:t>
      </w:r>
      <w:r w:rsidR="00CE163A">
        <w:t>Winthrop University in 2026</w:t>
      </w:r>
      <w:r w:rsidR="00857796">
        <w:t xml:space="preserve">. </w:t>
      </w:r>
      <w:r w:rsidR="00863879">
        <w:t>The University’s leadership was concerned about s</w:t>
      </w:r>
      <w:r w:rsidR="00CE163A">
        <w:t>tudent</w:t>
      </w:r>
      <w:r w:rsidR="00857796">
        <w:t xml:space="preserve"> </w:t>
      </w:r>
      <w:r w:rsidR="00CE163A">
        <w:t>demonstrati</w:t>
      </w:r>
      <w:r w:rsidR="00863879">
        <w:t xml:space="preserve">ons </w:t>
      </w:r>
      <w:r w:rsidR="00B309FE">
        <w:t>regarding</w:t>
      </w:r>
      <w:r w:rsidR="00857796">
        <w:t xml:space="preserve"> </w:t>
      </w:r>
      <w:r w:rsidR="00276CC8">
        <w:t>the DEI climate</w:t>
      </w:r>
      <w:r w:rsidR="00863879">
        <w:t>, an</w:t>
      </w:r>
      <w:r w:rsidR="00857796">
        <w:t xml:space="preserve"> </w:t>
      </w:r>
      <w:r w:rsidR="00276CC8">
        <w:t xml:space="preserve">EEOC investigation concerning two employees’ termination retaliation complaints, and a social media firestorm resulting from a Reels video featuring a discussion of a Black candidate’s credentials and application for an associate dean position in the College of Business. </w:t>
      </w:r>
      <w:r w:rsidR="00B309FE">
        <w:t>Winthrop</w:t>
      </w:r>
      <w:r w:rsidR="00276CC8">
        <w:t xml:space="preserve"> responded to the </w:t>
      </w:r>
      <w:r w:rsidR="00863879">
        <w:t xml:space="preserve">student </w:t>
      </w:r>
      <w:r w:rsidR="00276CC8">
        <w:t xml:space="preserve">demonstrations by </w:t>
      </w:r>
      <w:r w:rsidR="00857796">
        <w:t>citing data showing it</w:t>
      </w:r>
      <w:r w:rsidR="00276CC8">
        <w:t xml:space="preserve"> had a diverse student body. The university </w:t>
      </w:r>
      <w:r w:rsidR="00863879">
        <w:t>ignored the social media posts and</w:t>
      </w:r>
      <w:r w:rsidR="00B309FE">
        <w:t>,</w:t>
      </w:r>
      <w:r w:rsidR="00276CC8">
        <w:t xml:space="preserve"> </w:t>
      </w:r>
      <w:r w:rsidR="00B309FE" w:rsidRPr="00B309FE">
        <w:t>on the university’s website</w:t>
      </w:r>
      <w:r w:rsidR="00B309FE">
        <w:t>,</w:t>
      </w:r>
      <w:r w:rsidR="00B309FE" w:rsidRPr="00B309FE">
        <w:t xml:space="preserve"> </w:t>
      </w:r>
      <w:r w:rsidR="00857796">
        <w:t>refuted allegations from the fired employees, point</w:t>
      </w:r>
      <w:r w:rsidR="00B309FE">
        <w:t>ing</w:t>
      </w:r>
      <w:r w:rsidR="00857796">
        <w:t xml:space="preserve"> out that the EEOC chose not to investigate</w:t>
      </w:r>
      <w:r w:rsidR="00863879">
        <w:t>,</w:t>
      </w:r>
      <w:r w:rsidR="00857796">
        <w:t xml:space="preserve"> and claimed that </w:t>
      </w:r>
      <w:r w:rsidR="00276CC8">
        <w:t xml:space="preserve">the </w:t>
      </w:r>
      <w:r w:rsidR="00B309FE">
        <w:t xml:space="preserve">two </w:t>
      </w:r>
      <w:r w:rsidR="00276CC8">
        <w:t>former employees were engaged in retaliation.</w:t>
      </w:r>
      <w:r w:rsidR="00857796" w:rsidRPr="00857796">
        <w:t xml:space="preserve"> </w:t>
      </w:r>
      <w:r w:rsidR="00C2014D" w:rsidRPr="00D02820">
        <w:t>Readers</w:t>
      </w:r>
      <w:r w:rsidRPr="00D02820">
        <w:t xml:space="preserve"> are asked to evaluate </w:t>
      </w:r>
      <w:r w:rsidR="00C2014D" w:rsidRPr="00D02820">
        <w:t xml:space="preserve">the </w:t>
      </w:r>
      <w:r w:rsidR="006361F9">
        <w:t>effectiveness of the university's response</w:t>
      </w:r>
      <w:r w:rsidR="00857796">
        <w:t xml:space="preserve"> to </w:t>
      </w:r>
      <w:r w:rsidR="00B309FE">
        <w:t>pertinent stakeholders in t</w:t>
      </w:r>
      <w:r w:rsidR="00857796">
        <w:t>he traditional and social media platforms.</w:t>
      </w:r>
    </w:p>
    <w:p w14:paraId="00000006" w14:textId="77777777" w:rsidR="005D2AF7" w:rsidRPr="00D02820" w:rsidRDefault="005D2AF7">
      <w:pPr>
        <w:pStyle w:val="Heading2"/>
      </w:pPr>
    </w:p>
    <w:p w14:paraId="00000009" w14:textId="77777777" w:rsidR="005D2AF7" w:rsidRPr="00D02820" w:rsidRDefault="008A62DF">
      <w:pPr>
        <w:pStyle w:val="Heading2"/>
      </w:pPr>
      <w:bookmarkStart w:id="2" w:name="_53y3yjyu2b0p" w:colFirst="0" w:colLast="0"/>
      <w:bookmarkEnd w:id="2"/>
      <w:r w:rsidRPr="00D02820">
        <w:t>Learning Outcomes</w:t>
      </w:r>
    </w:p>
    <w:p w14:paraId="5E6F7C9D" w14:textId="77777777" w:rsidR="00986F78" w:rsidRPr="00D02820" w:rsidRDefault="00986F78" w:rsidP="00986F78">
      <w:r w:rsidRPr="00D02820">
        <w:t>After completing this case, students should be able to:</w:t>
      </w:r>
    </w:p>
    <w:p w14:paraId="5F9F2556" w14:textId="7BE00221" w:rsidR="00EB72FF" w:rsidRPr="000C32ED" w:rsidRDefault="00EB72FF" w:rsidP="00FE3964">
      <w:pPr>
        <w:pStyle w:val="ListParagraph"/>
        <w:numPr>
          <w:ilvl w:val="0"/>
          <w:numId w:val="1"/>
        </w:numPr>
        <w:ind w:left="270" w:hanging="270"/>
        <w:rPr>
          <w:lang w:val="en-US"/>
        </w:rPr>
      </w:pPr>
      <w:r w:rsidRPr="000C32ED">
        <w:rPr>
          <w:lang w:val="en-US"/>
        </w:rPr>
        <w:t xml:space="preserve">Analyze how the institution’s diversity initiatives and claims interact with social-media and media reports about employment disputes </w:t>
      </w:r>
      <w:r w:rsidR="000C32ED" w:rsidRPr="000C32ED">
        <w:rPr>
          <w:lang w:val="en-US"/>
        </w:rPr>
        <w:t xml:space="preserve">and </w:t>
      </w:r>
      <w:r w:rsidRPr="000C32ED">
        <w:rPr>
          <w:lang w:val="en-US"/>
        </w:rPr>
        <w:t>student protests.</w:t>
      </w:r>
    </w:p>
    <w:p w14:paraId="77684F0C" w14:textId="43DF30E9" w:rsidR="00EB72FF" w:rsidRPr="00FE3964" w:rsidRDefault="00EB72FF" w:rsidP="00FE3964">
      <w:pPr>
        <w:pStyle w:val="ListParagraph"/>
        <w:numPr>
          <w:ilvl w:val="0"/>
          <w:numId w:val="1"/>
        </w:numPr>
        <w:ind w:left="270" w:hanging="270"/>
        <w:rPr>
          <w:lang w:val="en-US"/>
        </w:rPr>
      </w:pPr>
      <w:r w:rsidRPr="00FE3964">
        <w:rPr>
          <w:lang w:val="en-US"/>
        </w:rPr>
        <w:t>Evaluate the minority-student stakeholder perceptions and responses that challenge institutional claims of diversity, inclusion, and equitable access.</w:t>
      </w:r>
    </w:p>
    <w:p w14:paraId="77AD7465" w14:textId="46E2BA9A" w:rsidR="00EB72FF" w:rsidRPr="00FE3964" w:rsidRDefault="00EB72FF" w:rsidP="00FE3964">
      <w:pPr>
        <w:pStyle w:val="ListParagraph"/>
        <w:numPr>
          <w:ilvl w:val="0"/>
          <w:numId w:val="1"/>
        </w:numPr>
        <w:ind w:left="270" w:hanging="270"/>
        <w:rPr>
          <w:lang w:val="en-US"/>
        </w:rPr>
      </w:pPr>
      <w:r w:rsidRPr="00FE3964">
        <w:rPr>
          <w:lang w:val="en-US"/>
        </w:rPr>
        <w:t>Distinguish the differences between an EEOC dismissal, a no-cause or no-further-investigation outcome, and a right-to-sue notice</w:t>
      </w:r>
      <w:r w:rsidR="00FE3964">
        <w:rPr>
          <w:lang w:val="en-US"/>
        </w:rPr>
        <w:t>,</w:t>
      </w:r>
      <w:r w:rsidRPr="00FE3964">
        <w:rPr>
          <w:lang w:val="en-US"/>
        </w:rPr>
        <w:t xml:space="preserve"> </w:t>
      </w:r>
      <w:r w:rsidR="00B309FE">
        <w:rPr>
          <w:lang w:val="en-US"/>
        </w:rPr>
        <w:t>for pertinent stakeholders</w:t>
      </w:r>
      <w:r w:rsidRPr="00FE3964">
        <w:rPr>
          <w:lang w:val="en-US"/>
        </w:rPr>
        <w:t>.</w:t>
      </w:r>
    </w:p>
    <w:p w14:paraId="54573C67" w14:textId="320A1595" w:rsidR="00EB72FF" w:rsidRPr="00FE3964" w:rsidRDefault="00EB72FF" w:rsidP="00FE3964">
      <w:pPr>
        <w:pStyle w:val="ListParagraph"/>
        <w:numPr>
          <w:ilvl w:val="0"/>
          <w:numId w:val="1"/>
        </w:numPr>
        <w:ind w:left="270" w:hanging="270"/>
        <w:rPr>
          <w:lang w:val="en-US"/>
        </w:rPr>
      </w:pPr>
      <w:r w:rsidRPr="00FE3964">
        <w:rPr>
          <w:lang w:val="en-US"/>
        </w:rPr>
        <w:t>Assess University’s public communication in response to the student protests to determine if it addresses the students’ concerns, repairs reputational risk</w:t>
      </w:r>
      <w:r w:rsidR="00FE3964">
        <w:rPr>
          <w:lang w:val="en-US"/>
        </w:rPr>
        <w:t>,</w:t>
      </w:r>
      <w:r w:rsidRPr="00FE3964">
        <w:rPr>
          <w:lang w:val="en-US"/>
        </w:rPr>
        <w:t xml:space="preserve"> and reduces stakeholder distrust.</w:t>
      </w:r>
    </w:p>
    <w:p w14:paraId="31B5230C" w14:textId="4AA35679" w:rsidR="00EB72FF" w:rsidRPr="00FE3964" w:rsidRDefault="00EB72FF" w:rsidP="00FE3964">
      <w:pPr>
        <w:pStyle w:val="ListParagraph"/>
        <w:numPr>
          <w:ilvl w:val="0"/>
          <w:numId w:val="1"/>
        </w:numPr>
        <w:ind w:left="270" w:hanging="270"/>
        <w:rPr>
          <w:lang w:val="en-US"/>
        </w:rPr>
      </w:pPr>
      <w:r w:rsidRPr="00FE3964">
        <w:rPr>
          <w:lang w:val="en-US"/>
        </w:rPr>
        <w:t xml:space="preserve">Develop </w:t>
      </w:r>
      <w:r w:rsidR="00863879">
        <w:rPr>
          <w:lang w:val="en-US"/>
        </w:rPr>
        <w:t xml:space="preserve">the </w:t>
      </w:r>
      <w:r w:rsidR="00FE3964">
        <w:rPr>
          <w:lang w:val="en-US"/>
        </w:rPr>
        <w:t>U</w:t>
      </w:r>
      <w:r w:rsidR="000C32ED" w:rsidRPr="00FE3964">
        <w:rPr>
          <w:lang w:val="en-US"/>
        </w:rPr>
        <w:t>niversity</w:t>
      </w:r>
      <w:r w:rsidR="00FE3964">
        <w:rPr>
          <w:lang w:val="en-US"/>
        </w:rPr>
        <w:t>’s</w:t>
      </w:r>
      <w:r w:rsidR="000C32ED" w:rsidRPr="00FE3964">
        <w:rPr>
          <w:lang w:val="en-US"/>
        </w:rPr>
        <w:t xml:space="preserve"> </w:t>
      </w:r>
      <w:r w:rsidRPr="00FE3964">
        <w:rPr>
          <w:lang w:val="en-US"/>
        </w:rPr>
        <w:t xml:space="preserve">crisis communication plan </w:t>
      </w:r>
      <w:r w:rsidR="000C32ED" w:rsidRPr="00FE3964">
        <w:rPr>
          <w:lang w:val="en-US"/>
        </w:rPr>
        <w:t>with</w:t>
      </w:r>
      <w:r w:rsidRPr="00FE3964">
        <w:rPr>
          <w:lang w:val="en-US"/>
        </w:rPr>
        <w:t xml:space="preserve"> transparency, trust,</w:t>
      </w:r>
      <w:r w:rsidR="006361F9">
        <w:rPr>
          <w:lang w:val="en-US"/>
        </w:rPr>
        <w:t xml:space="preserve"> and </w:t>
      </w:r>
      <w:r w:rsidRPr="00FE3964">
        <w:rPr>
          <w:lang w:val="en-US"/>
        </w:rPr>
        <w:t>credibility.</w:t>
      </w:r>
    </w:p>
    <w:p w14:paraId="40B67E1E" w14:textId="77777777" w:rsidR="000C32ED" w:rsidRDefault="000C32ED">
      <w:pPr>
        <w:pStyle w:val="Heading2"/>
      </w:pPr>
      <w:bookmarkStart w:id="3" w:name="_gf23x7cslro7" w:colFirst="0" w:colLast="0"/>
      <w:bookmarkEnd w:id="3"/>
    </w:p>
    <w:p w14:paraId="00000010" w14:textId="6420284A" w:rsidR="005D2AF7" w:rsidRPr="00D02820" w:rsidRDefault="008A62DF">
      <w:pPr>
        <w:pStyle w:val="Heading2"/>
      </w:pPr>
      <w:r w:rsidRPr="00D02820">
        <w:t xml:space="preserve">Application </w:t>
      </w:r>
    </w:p>
    <w:p w14:paraId="00000011" w14:textId="4978293B" w:rsidR="005D2AF7" w:rsidRPr="00D02820" w:rsidRDefault="008A62DF">
      <w:r w:rsidRPr="00D02820">
        <w:t>This c</w:t>
      </w:r>
      <w:r w:rsidR="00DB42E1" w:rsidRPr="00D02820">
        <w:t>ase</w:t>
      </w:r>
      <w:r w:rsidRPr="00D02820">
        <w:t xml:space="preserve"> is most appropriate for graduate and advanced undergraduate courses in </w:t>
      </w:r>
      <w:r w:rsidR="00790D31">
        <w:t xml:space="preserve">diversity, </w:t>
      </w:r>
      <w:r w:rsidR="000C32ED">
        <w:t>communications</w:t>
      </w:r>
      <w:r w:rsidRPr="00D02820">
        <w:t xml:space="preserve">, </w:t>
      </w:r>
      <w:r w:rsidR="000C32ED">
        <w:t xml:space="preserve">governance, </w:t>
      </w:r>
      <w:r w:rsidR="00790D31">
        <w:t>social media</w:t>
      </w:r>
      <w:r w:rsidR="00790D31">
        <w:t>, and</w:t>
      </w:r>
      <w:r w:rsidR="00790D31" w:rsidRPr="00D02820">
        <w:t xml:space="preserve"> </w:t>
      </w:r>
      <w:r w:rsidR="000C32ED">
        <w:t xml:space="preserve">human resource </w:t>
      </w:r>
      <w:r w:rsidRPr="00D02820">
        <w:t>management</w:t>
      </w:r>
      <w:r w:rsidR="00E16221">
        <w:t>.</w:t>
      </w:r>
      <w:r w:rsidR="000C32ED">
        <w:t xml:space="preserve"> </w:t>
      </w:r>
    </w:p>
    <w:p w14:paraId="00000012" w14:textId="77777777" w:rsidR="005D2AF7" w:rsidRPr="00D02820" w:rsidRDefault="005D2AF7"/>
    <w:p w14:paraId="00000013" w14:textId="77777777" w:rsidR="005D2AF7" w:rsidRPr="00D02820" w:rsidRDefault="008A62DF">
      <w:pPr>
        <w:pStyle w:val="Heading2"/>
      </w:pPr>
      <w:bookmarkStart w:id="4" w:name="_ycvacg9xshzl" w:colFirst="0" w:colLast="0"/>
      <w:bookmarkEnd w:id="4"/>
      <w:r w:rsidRPr="00D02820">
        <w:t xml:space="preserve">Key Words </w:t>
      </w:r>
    </w:p>
    <w:p w14:paraId="00000014" w14:textId="29630E22" w:rsidR="005D2AF7" w:rsidRPr="00D02820" w:rsidRDefault="000C32ED">
      <w:bookmarkStart w:id="5" w:name="_Hlk234713821"/>
      <w:r>
        <w:t>diversity</w:t>
      </w:r>
      <w:r w:rsidR="008A62DF" w:rsidRPr="00D02820">
        <w:t xml:space="preserve">, </w:t>
      </w:r>
      <w:r>
        <w:t>retaliation, discrimination law</w:t>
      </w:r>
      <w:r w:rsidR="008A62DF" w:rsidRPr="00D02820">
        <w:t xml:space="preserve">, </w:t>
      </w:r>
      <w:r>
        <w:t>and crisis communication</w:t>
      </w:r>
    </w:p>
    <w:p w14:paraId="43B30631" w14:textId="77777777" w:rsidR="00986F78" w:rsidRPr="00D02820" w:rsidRDefault="00986F78">
      <w:pPr>
        <w:pStyle w:val="Heading2"/>
      </w:pPr>
      <w:bookmarkStart w:id="6" w:name="_4megoc7kximk" w:colFirst="0" w:colLast="0"/>
      <w:bookmarkEnd w:id="6"/>
      <w:bookmarkEnd w:id="5"/>
    </w:p>
    <w:p w14:paraId="00000016" w14:textId="7A7A5F9D" w:rsidR="005D2AF7" w:rsidRPr="00D02820" w:rsidRDefault="008A62DF">
      <w:pPr>
        <w:pStyle w:val="Heading2"/>
      </w:pPr>
      <w:r w:rsidRPr="00D02820">
        <w:t xml:space="preserve">Contact </w:t>
      </w:r>
    </w:p>
    <w:p w14:paraId="00000018" w14:textId="39A49657" w:rsidR="005D2AF7" w:rsidRDefault="00790D31" w:rsidP="00790D31">
      <w:pPr>
        <w:shd w:val="clear" w:color="auto" w:fill="FFFFFF"/>
        <w:spacing w:line="240" w:lineRule="auto"/>
        <w:ind w:left="360" w:hanging="360"/>
      </w:pPr>
      <w:r w:rsidRPr="00790D31">
        <w:t>Ann Hackert, Independent Researcher</w:t>
      </w:r>
      <w:r>
        <w:t xml:space="preserve">, Email: </w:t>
      </w:r>
      <w:r w:rsidRPr="00790D31">
        <w:rPr>
          <w:rFonts w:ascii="Roboto" w:hAnsi="Roboto"/>
          <w:color w:val="222222"/>
          <w:sz w:val="21"/>
          <w:szCs w:val="21"/>
          <w:lang w:val="en-US"/>
        </w:rPr>
        <w:t>annhackert@gmail.com</w:t>
      </w:r>
    </w:p>
    <w:sectPr w:rsidR="005D2AF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451F23C-03E5-4845-8702-1A4B4811231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C953B570-034B-4685-A756-FF3D1773E4BE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BBB3B6D-D69C-4A00-8153-D3E069EF901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C254FFE7-148F-4982-A987-E1DCEAB500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5F57E0-7592-4313-8E64-78813BED9D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BB79F9"/>
    <w:multiLevelType w:val="multilevel"/>
    <w:tmpl w:val="20780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BD3D25"/>
    <w:multiLevelType w:val="hybridMultilevel"/>
    <w:tmpl w:val="C24C5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0471130">
    <w:abstractNumId w:val="1"/>
  </w:num>
  <w:num w:numId="2" w16cid:durableId="1761489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markup="0" w:comments="0"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sjA2tDC2MAXSpsbmlko6SsGpxcWZ+XkgBUa1AOjYV/ssAAAA"/>
  </w:docVars>
  <w:rsids>
    <w:rsidRoot w:val="005D2AF7"/>
    <w:rsid w:val="00094B95"/>
    <w:rsid w:val="000C32ED"/>
    <w:rsid w:val="00154521"/>
    <w:rsid w:val="00276CC8"/>
    <w:rsid w:val="002775D4"/>
    <w:rsid w:val="002F4A7D"/>
    <w:rsid w:val="003311A2"/>
    <w:rsid w:val="00431856"/>
    <w:rsid w:val="00444088"/>
    <w:rsid w:val="00451E66"/>
    <w:rsid w:val="004554B5"/>
    <w:rsid w:val="005D2AF7"/>
    <w:rsid w:val="006078F5"/>
    <w:rsid w:val="006361F9"/>
    <w:rsid w:val="007452C2"/>
    <w:rsid w:val="00761974"/>
    <w:rsid w:val="00790D31"/>
    <w:rsid w:val="007B1D99"/>
    <w:rsid w:val="00857796"/>
    <w:rsid w:val="00863879"/>
    <w:rsid w:val="008A62DF"/>
    <w:rsid w:val="009041B6"/>
    <w:rsid w:val="00984B34"/>
    <w:rsid w:val="00986F78"/>
    <w:rsid w:val="009C13FA"/>
    <w:rsid w:val="00A730A5"/>
    <w:rsid w:val="00AA5116"/>
    <w:rsid w:val="00AD3917"/>
    <w:rsid w:val="00B309FE"/>
    <w:rsid w:val="00BB472F"/>
    <w:rsid w:val="00C10143"/>
    <w:rsid w:val="00C2014D"/>
    <w:rsid w:val="00C34387"/>
    <w:rsid w:val="00C77238"/>
    <w:rsid w:val="00CE163A"/>
    <w:rsid w:val="00CE5ED2"/>
    <w:rsid w:val="00D02820"/>
    <w:rsid w:val="00DB42E1"/>
    <w:rsid w:val="00E16221"/>
    <w:rsid w:val="00EB72FF"/>
    <w:rsid w:val="00F65911"/>
    <w:rsid w:val="00FE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043FE"/>
  <w15:docId w15:val="{ABF8622C-130F-41BC-8794-37A9C055F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240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line="240" w:lineRule="auto"/>
      <w:outlineLvl w:val="1"/>
    </w:pPr>
    <w:rPr>
      <w:b/>
      <w:bCs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  <w:jc w:val="center"/>
    </w:pPr>
    <w:rPr>
      <w:b/>
      <w:bCs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7B1D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1D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1D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D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D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D9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D9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C3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39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revision>2</cp:revision>
  <cp:lastPrinted>2026-07-12T11:29:00Z</cp:lastPrinted>
  <dcterms:created xsi:type="dcterms:W3CDTF">2026-07-13T05:07:00Z</dcterms:created>
  <dcterms:modified xsi:type="dcterms:W3CDTF">2026-07-13T05:07:00Z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99319223-5eb3-4d20-a05a-ec7a3664d302</vt:lpwstr>
  </property>
</Properties>
</file>